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3E2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435" w:right="0" w:firstLine="0"/>
        <w:jc w:val="cente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pP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t>北华大学附属医院购置神经内科、神经外科卒中专用</w:t>
      </w: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lang w:val="en-US" w:eastAsia="zh-CN"/>
        </w:rPr>
        <w:t>卫星</w:t>
      </w: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t>授时电子时钟</w:t>
      </w: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lang w:val="en-US" w:eastAsia="zh-CN"/>
        </w:rPr>
        <w:t>的</w:t>
      </w:r>
      <w:r>
        <w:rPr>
          <w:rStyle w:val="6"/>
          <w:rFonts w:hint="eastAsia" w:ascii="方正小标宋简体" w:hAnsi="方正小标宋简体" w:eastAsia="方正小标宋简体" w:cs="方正小标宋简体"/>
          <w:b/>
          <w:bCs/>
          <w:i w:val="0"/>
          <w:iCs w:val="0"/>
          <w:caps w:val="0"/>
          <w:color w:val="4E6361"/>
          <w:spacing w:val="0"/>
          <w:sz w:val="43"/>
          <w:szCs w:val="43"/>
          <w:shd w:val="clear" w:fill="FFFFFF"/>
        </w:rPr>
        <w:t>调研公告</w:t>
      </w:r>
    </w:p>
    <w:p w14:paraId="07D20F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8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按照医院工作需要，现拟对医院采购项目需求进行市场调研，本着公平、公正、公开的原则，欢迎各大供应商以优质的服务及优惠的价格积极参与。</w:t>
      </w:r>
    </w:p>
    <w:p w14:paraId="08EA5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一、供应商资格要求</w:t>
      </w:r>
    </w:p>
    <w:p w14:paraId="561FEE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应符合《中华人民共和国政府采购法》之规定，持有有效的、符合项目需要的营业执照等，营业执照符合本项目的经营范围；</w:t>
      </w:r>
    </w:p>
    <w:p w14:paraId="671F9D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具备相应的技术研发实力或正规授权代理资质，能够提供符合技术参数需求的产品；</w:t>
      </w:r>
    </w:p>
    <w:p w14:paraId="3F4BE0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近三年内无重大违法违规记录及不良商业信誉。</w:t>
      </w:r>
    </w:p>
    <w:p w14:paraId="445E8F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二、报名需提供材料</w:t>
      </w:r>
    </w:p>
    <w:p w14:paraId="6229C2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企业资质文件：营业执照、相关授权证书、资质证明、企业信誉查询证明材料、法定代表人身份证复印件及委托人授权书和委托人身份证复印件等相关证件（加盖公章）；</w:t>
      </w:r>
    </w:p>
    <w:p w14:paraId="4BC792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产品介绍材料：详细的产品规格说明书、技术参数响应表（需明确标注是否满足本公告技术需求）、产品报价单；</w:t>
      </w:r>
    </w:p>
    <w:p w14:paraId="4EF940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售后服务方案：包括质保期承诺、技术支持方式、响应时效等；</w:t>
      </w:r>
    </w:p>
    <w:p w14:paraId="75778D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4. 企业联系方式：包括联系人、联系电话、电子邮箱等。</w:t>
      </w:r>
    </w:p>
    <w:p w14:paraId="60EA27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三、报名方式及截止时间</w:t>
      </w:r>
    </w:p>
    <w:p w14:paraId="2B6791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报名方式：请将上述材料纸质版整理后密封，邮寄至吉林省吉林市船营区北华大学附属医院信息部；</w:t>
      </w:r>
    </w:p>
    <w:p w14:paraId="63BDD8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截止时间：从公告发布时间起5个工作日内，邮件逾期到达视为无效报名；</w:t>
      </w:r>
    </w:p>
    <w:p w14:paraId="6FD9A4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咨询方式：联系人：朱老师，联系电话：0432-62166037，咨询时间：工作日 8:00-16:00。</w:t>
      </w:r>
    </w:p>
    <w:p w14:paraId="112B47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600" w:lineRule="atLeast"/>
        <w:ind w:left="0" w:right="0" w:firstLine="645"/>
        <w:jc w:val="both"/>
        <w:rPr>
          <w:rFonts w:hint="eastAsia" w:ascii="微软雅黑" w:hAnsi="微软雅黑" w:eastAsia="微软雅黑" w:cs="微软雅黑"/>
          <w:b w:val="0"/>
          <w:bCs w:val="0"/>
          <w:i w:val="0"/>
          <w:iCs w:val="0"/>
          <w:caps w:val="0"/>
          <w:color w:val="4E6361"/>
          <w:spacing w:val="0"/>
          <w:sz w:val="21"/>
          <w:szCs w:val="21"/>
        </w:rPr>
      </w:pPr>
      <w:r>
        <w:rPr>
          <w:rStyle w:val="6"/>
          <w:rFonts w:hint="eastAsia" w:ascii="方正小标宋简体" w:hAnsi="方正小标宋简体" w:eastAsia="方正小标宋简体" w:cs="方正小标宋简体"/>
          <w:b/>
          <w:bCs/>
          <w:i w:val="0"/>
          <w:iCs w:val="0"/>
          <w:caps w:val="0"/>
          <w:color w:val="4E6361"/>
          <w:spacing w:val="0"/>
          <w:sz w:val="31"/>
          <w:szCs w:val="31"/>
          <w:shd w:val="clear" w:fill="FFFFFF"/>
        </w:rPr>
        <w:t>四、其他说明</w:t>
      </w:r>
    </w:p>
    <w:p w14:paraId="57546D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1. 本次需求调研仅为项目前期信息收集，不构成正式采购要约，供应商提供的所有材料仅用于本次调研分析；</w:t>
      </w:r>
    </w:p>
    <w:p w14:paraId="0F8DB0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2. 我单位将对供应商提交的材料进行审核，择优邀请参与后续沟通交流，未入选供应商不再另行通知，材料不予退回；</w:t>
      </w:r>
    </w:p>
    <w:p w14:paraId="69818B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3. 供应商应保证所提供材料的真实性、合法性，若存在虚假信息，将取消其参与资格，并保留追究相关责任的权利；</w:t>
      </w:r>
    </w:p>
    <w:p w14:paraId="39792B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4. 详细采购需求见附件。</w:t>
      </w:r>
    </w:p>
    <w:p w14:paraId="344494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 </w:t>
      </w:r>
    </w:p>
    <w:p w14:paraId="48995C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080"/>
        <w:jc w:val="left"/>
        <w:rPr>
          <w:rFonts w:hint="eastAsia" w:ascii="微软雅黑" w:hAnsi="微软雅黑" w:eastAsia="微软雅黑" w:cs="微软雅黑"/>
          <w:i w:val="0"/>
          <w:iCs w:val="0"/>
          <w:caps w:val="0"/>
          <w:color w:val="4E6361"/>
          <w:spacing w:val="0"/>
          <w:sz w:val="21"/>
          <w:szCs w:val="21"/>
        </w:rPr>
      </w:pPr>
      <w:r>
        <w:rPr>
          <w:rFonts w:hint="eastAsia" w:ascii="宋体" w:hAnsi="宋体" w:eastAsia="宋体" w:cs="宋体"/>
          <w:i w:val="0"/>
          <w:iCs w:val="0"/>
          <w:caps w:val="0"/>
          <w:color w:val="4E6361"/>
          <w:spacing w:val="0"/>
          <w:sz w:val="24"/>
          <w:szCs w:val="24"/>
          <w:shd w:val="clear" w:fill="FFFFFF"/>
        </w:rPr>
        <w:t>北华大学附属医院信息部</w:t>
      </w:r>
    </w:p>
    <w:p w14:paraId="22DEA8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0" w:right="0" w:firstLine="456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2026年 0</w:t>
      </w:r>
      <w:r>
        <w:rPr>
          <w:rFonts w:hint="eastAsia" w:ascii="宋体" w:hAnsi="宋体" w:eastAsia="宋体" w:cs="宋体"/>
          <w:i w:val="0"/>
          <w:iCs w:val="0"/>
          <w:caps w:val="0"/>
          <w:color w:val="4E6361"/>
          <w:spacing w:val="0"/>
          <w:sz w:val="24"/>
          <w:szCs w:val="24"/>
          <w:shd w:val="clear" w:fill="FFFFFF"/>
          <w:lang w:val="en-US" w:eastAsia="zh-CN"/>
        </w:rPr>
        <w:t>8</w:t>
      </w:r>
      <w:r>
        <w:rPr>
          <w:rFonts w:hint="eastAsia" w:ascii="宋体" w:hAnsi="宋体" w:eastAsia="宋体" w:cs="宋体"/>
          <w:i w:val="0"/>
          <w:iCs w:val="0"/>
          <w:caps w:val="0"/>
          <w:color w:val="4E6361"/>
          <w:spacing w:val="0"/>
          <w:sz w:val="24"/>
          <w:szCs w:val="24"/>
          <w:shd w:val="clear" w:fill="FFFFFF"/>
        </w:rPr>
        <w:t> 月 </w:t>
      </w:r>
      <w:r>
        <w:rPr>
          <w:rFonts w:hint="eastAsia" w:ascii="宋体" w:hAnsi="宋体" w:eastAsia="宋体" w:cs="宋体"/>
          <w:i w:val="0"/>
          <w:iCs w:val="0"/>
          <w:caps w:val="0"/>
          <w:color w:val="4E6361"/>
          <w:spacing w:val="0"/>
          <w:sz w:val="24"/>
          <w:szCs w:val="24"/>
          <w:shd w:val="clear" w:fill="FFFFFF"/>
          <w:lang w:val="en-US" w:eastAsia="zh-CN"/>
        </w:rPr>
        <w:t>2</w:t>
      </w:r>
      <w:r>
        <w:rPr>
          <w:rFonts w:hint="eastAsia" w:ascii="宋体" w:hAnsi="宋体" w:eastAsia="宋体" w:cs="宋体"/>
          <w:i w:val="0"/>
          <w:iCs w:val="0"/>
          <w:caps w:val="0"/>
          <w:color w:val="4E6361"/>
          <w:spacing w:val="0"/>
          <w:sz w:val="24"/>
          <w:szCs w:val="24"/>
          <w:shd w:val="clear" w:fill="FFFFFF"/>
        </w:rPr>
        <w:t>7日</w:t>
      </w:r>
    </w:p>
    <w:p w14:paraId="16E5D0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rPr>
      </w:pPr>
    </w:p>
    <w:p w14:paraId="4672C0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lang w:eastAsia="zh-CN"/>
        </w:rPr>
      </w:pPr>
      <w:r>
        <w:rPr>
          <w:rFonts w:hint="eastAsia" w:ascii="宋体" w:hAnsi="宋体" w:eastAsia="宋体" w:cs="宋体"/>
          <w:i w:val="0"/>
          <w:iCs w:val="0"/>
          <w:caps w:val="0"/>
          <w:color w:val="4E6361"/>
          <w:spacing w:val="0"/>
          <w:sz w:val="24"/>
          <w:szCs w:val="24"/>
          <w:shd w:val="clear" w:fill="FFFFFF"/>
          <w:lang w:eastAsia="zh-CN"/>
        </w:rPr>
        <w:t>附件</w:t>
      </w:r>
    </w:p>
    <w:p w14:paraId="15EC77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default" w:ascii="宋体" w:hAnsi="宋体" w:eastAsia="宋体" w:cs="宋体"/>
          <w:i w:val="0"/>
          <w:iCs w:val="0"/>
          <w:caps w:val="0"/>
          <w:color w:val="4E6361"/>
          <w:spacing w:val="0"/>
          <w:sz w:val="24"/>
          <w:szCs w:val="24"/>
          <w:shd w:val="clear" w:fill="FFFFFF"/>
          <w:lang w:val="en-US" w:eastAsia="zh-CN"/>
        </w:rPr>
      </w:pPr>
      <w:r>
        <w:rPr>
          <w:rFonts w:hint="eastAsia" w:ascii="宋体" w:hAnsi="宋体" w:eastAsia="宋体" w:cs="宋体"/>
          <w:i w:val="0"/>
          <w:iCs w:val="0"/>
          <w:caps w:val="0"/>
          <w:color w:val="4E6361"/>
          <w:spacing w:val="0"/>
          <w:sz w:val="24"/>
          <w:szCs w:val="24"/>
          <w:shd w:val="clear" w:fill="FFFFFF"/>
          <w:lang w:val="en-US" w:eastAsia="zh-CN"/>
        </w:rPr>
        <w:t>一、项目总体需求</w:t>
      </w:r>
    </w:p>
    <w:p w14:paraId="5C4192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lang w:val="en-US" w:eastAsia="zh-CN"/>
        </w:rPr>
      </w:pPr>
      <w:r>
        <w:rPr>
          <w:rFonts w:hint="eastAsia" w:ascii="宋体" w:hAnsi="宋体" w:eastAsia="宋体" w:cs="宋体"/>
          <w:i w:val="0"/>
          <w:iCs w:val="0"/>
          <w:caps w:val="0"/>
          <w:color w:val="4E6361"/>
          <w:spacing w:val="0"/>
          <w:sz w:val="24"/>
          <w:szCs w:val="24"/>
          <w:shd w:val="clear" w:fill="FFFFFF"/>
          <w:lang w:val="en-US" w:eastAsia="zh-CN"/>
        </w:rPr>
        <w:t>按照卒中中心建设标准采购6 台卫星授时电子时钟（其中双面电子时钟三块，单面电子时钟三块）并完成安装，保障卒中时间质控工作合规落地，顺利通过三级卒中中心评审。</w:t>
      </w:r>
    </w:p>
    <w:p w14:paraId="3817D0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val="en-US" w:eastAsia="zh-CN"/>
        </w:rPr>
        <w:t>二、</w:t>
      </w:r>
      <w:r>
        <w:rPr>
          <w:rFonts w:hint="eastAsia" w:ascii="宋体" w:hAnsi="宋体" w:eastAsia="宋体" w:cs="宋体"/>
          <w:i w:val="0"/>
          <w:iCs w:val="0"/>
          <w:caps w:val="0"/>
          <w:color w:val="4E6361"/>
          <w:spacing w:val="0"/>
          <w:sz w:val="24"/>
          <w:szCs w:val="24"/>
          <w:shd w:val="clear" w:fill="FFFFFF"/>
        </w:rPr>
        <w:t>卫星授时电子时钟采购功能要求</w:t>
      </w:r>
    </w:p>
    <w:p w14:paraId="70A435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一</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核心授时要求（强制项）</w:t>
      </w:r>
    </w:p>
    <w:p w14:paraId="71C67D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卫星自动授时，配套外置卫星接收天线，通电自动搜星校准标准北京时间，无需人工频繁校时；支持卫星信号丢失自动重捕获。</w:t>
      </w:r>
    </w:p>
    <w:p w14:paraId="6F4854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卫星同步毫秒级高精度，断星后内置晶振独立守时≥72 小时，总误差远低于 2 分钟质控标准；恢复供电自动重新卫星对时。</w:t>
      </w:r>
    </w:p>
    <w:p w14:paraId="3010AB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设备可记录同步状态，配套校对台账，满足三级卒中中心时钟统一条款评审核查。</w:t>
      </w:r>
    </w:p>
    <w:p w14:paraId="02CEFF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二</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显示规格要求</w:t>
      </w:r>
    </w:p>
    <w:p w14:paraId="72EE5F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长条形大屏 LED 数码显示，完整展示年、月、日、星期、时、分、秒，远距离读数清晰；</w:t>
      </w:r>
      <w:r>
        <w:rPr>
          <w:rFonts w:hint="eastAsia" w:ascii="宋体" w:hAnsi="宋体" w:eastAsia="宋体" w:cs="宋体"/>
          <w:i w:val="0"/>
          <w:iCs w:val="0"/>
          <w:caps w:val="0"/>
          <w:color w:val="4E6361"/>
          <w:spacing w:val="0"/>
          <w:sz w:val="24"/>
          <w:szCs w:val="24"/>
          <w:shd w:val="clear" w:fill="FFFFFF"/>
          <w:lang w:val="en-US" w:eastAsia="zh-CN"/>
        </w:rPr>
        <w:t>红光优先；</w:t>
      </w:r>
      <w:r>
        <w:rPr>
          <w:rFonts w:hint="eastAsia" w:ascii="宋体" w:hAnsi="宋体" w:eastAsia="宋体" w:cs="宋体"/>
          <w:i w:val="0"/>
          <w:iCs w:val="0"/>
          <w:caps w:val="0"/>
          <w:color w:val="4E6361"/>
          <w:spacing w:val="0"/>
          <w:sz w:val="24"/>
          <w:szCs w:val="24"/>
          <w:shd w:val="clear" w:fill="FFFFFF"/>
        </w:rPr>
        <w:t>外壳可使用医用消毒湿巾擦拭。</w:t>
      </w:r>
    </w:p>
    <w:p w14:paraId="078429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内置光敏传感器自动调节屏幕亮度，夜间低亮度不刺激患者；整机静音无机械声响，适合 24 小时病区使用。</w:t>
      </w:r>
    </w:p>
    <w:p w14:paraId="75C7DB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三</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供电、安装与运维</w:t>
      </w:r>
    </w:p>
    <w:p w14:paraId="6F0EE9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AC220V 市电供电，内置充电后备电池，停电时钟持续走时，时间不丢失。</w:t>
      </w:r>
    </w:p>
    <w:p w14:paraId="369658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卫星信号异常、失锁时有屏幕提示，便于科室日常质控检查；标准壁挂结构，配套全套安装固定配件。</w:t>
      </w:r>
    </w:p>
    <w:p w14:paraId="44F445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双面显示款式，适配护士站</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单面显示款式，适配</w:t>
      </w:r>
      <w:r>
        <w:rPr>
          <w:rFonts w:hint="eastAsia" w:ascii="宋体" w:hAnsi="宋体" w:eastAsia="宋体" w:cs="宋体"/>
          <w:i w:val="0"/>
          <w:iCs w:val="0"/>
          <w:caps w:val="0"/>
          <w:color w:val="4E6361"/>
          <w:spacing w:val="0"/>
          <w:sz w:val="24"/>
          <w:szCs w:val="24"/>
          <w:shd w:val="clear" w:fill="FFFFFF"/>
        </w:rPr>
        <w:t>医生办公室等点位。</w:t>
      </w:r>
    </w:p>
    <w:p w14:paraId="058CE7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四</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医疗环境适配</w:t>
      </w:r>
    </w:p>
    <w:p w14:paraId="74E198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val="en-US" w:eastAsia="zh-CN"/>
        </w:rPr>
        <w:t>具备电磁屏蔽抗干扰能力，在 CT、DSA、监护仪、手术电刀周边稳定运行，不跳时、不同步错乱；宽温工作，适配各类诊疗区域温差环境。</w:t>
      </w:r>
    </w:p>
    <w:p w14:paraId="467C1F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五</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供货验收配套</w:t>
      </w:r>
    </w:p>
    <w:p w14:paraId="5B24F4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原厂全新正品，支持到货查验，产品破损提供售后保障。</w:t>
      </w:r>
    </w:p>
    <w:p w14:paraId="126F44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随货附带产品合格证、授时参数说明文件，可用于卒中中心评审资料存档。</w:t>
      </w:r>
    </w:p>
    <w:p w14:paraId="62448E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lang w:val="en-US" w:eastAsia="zh-CN"/>
        </w:rPr>
        <w:t>六</w:t>
      </w:r>
      <w:r>
        <w:rPr>
          <w:rFonts w:hint="eastAsia" w:ascii="宋体" w:hAnsi="宋体" w:eastAsia="宋体" w:cs="宋体"/>
          <w:i w:val="0"/>
          <w:iCs w:val="0"/>
          <w:caps w:val="0"/>
          <w:color w:val="4E6361"/>
          <w:spacing w:val="0"/>
          <w:sz w:val="24"/>
          <w:szCs w:val="24"/>
          <w:shd w:val="clear" w:fill="FFFFFF"/>
          <w:lang w:eastAsia="zh-CN"/>
        </w:rPr>
        <w:t>）</w:t>
      </w:r>
      <w:r>
        <w:rPr>
          <w:rFonts w:hint="eastAsia" w:ascii="宋体" w:hAnsi="宋体" w:eastAsia="宋体" w:cs="宋体"/>
          <w:i w:val="0"/>
          <w:iCs w:val="0"/>
          <w:caps w:val="0"/>
          <w:color w:val="4E6361"/>
          <w:spacing w:val="0"/>
          <w:sz w:val="24"/>
          <w:szCs w:val="24"/>
          <w:shd w:val="clear" w:fill="FFFFFF"/>
        </w:rPr>
        <w:t>拒收否决条件</w:t>
      </w:r>
    </w:p>
    <w:p w14:paraId="47E209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无卫星自动校准功能；</w:t>
      </w:r>
    </w:p>
    <w:p w14:paraId="6D96C9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rPr>
      </w:pPr>
      <w:r>
        <w:rPr>
          <w:rFonts w:hint="eastAsia" w:ascii="宋体" w:hAnsi="宋体" w:eastAsia="宋体" w:cs="宋体"/>
          <w:i w:val="0"/>
          <w:iCs w:val="0"/>
          <w:caps w:val="0"/>
          <w:color w:val="4E6361"/>
          <w:spacing w:val="0"/>
          <w:sz w:val="24"/>
          <w:szCs w:val="24"/>
          <w:shd w:val="clear" w:fill="FFFFFF"/>
        </w:rPr>
        <w:t>无秒数显示，无法精准记录溶栓、介入时间节点；</w:t>
      </w:r>
    </w:p>
    <w:p w14:paraId="7B4394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lang w:eastAsia="zh-CN"/>
        </w:rPr>
      </w:pPr>
      <w:r>
        <w:rPr>
          <w:rFonts w:hint="eastAsia" w:ascii="宋体" w:hAnsi="宋体" w:eastAsia="宋体" w:cs="宋体"/>
          <w:i w:val="0"/>
          <w:iCs w:val="0"/>
          <w:caps w:val="0"/>
          <w:color w:val="4E6361"/>
          <w:spacing w:val="0"/>
          <w:sz w:val="24"/>
          <w:szCs w:val="24"/>
          <w:shd w:val="clear" w:fill="FFFFFF"/>
        </w:rPr>
        <w:t>断电后时间清零，无后备守时功能</w:t>
      </w:r>
      <w:r>
        <w:rPr>
          <w:rFonts w:hint="eastAsia" w:ascii="宋体" w:hAnsi="宋体" w:eastAsia="宋体" w:cs="宋体"/>
          <w:i w:val="0"/>
          <w:iCs w:val="0"/>
          <w:caps w:val="0"/>
          <w:color w:val="4E6361"/>
          <w:spacing w:val="0"/>
          <w:sz w:val="24"/>
          <w:szCs w:val="24"/>
          <w:shd w:val="clear" w:fill="FFFFFF"/>
          <w:lang w:eastAsia="zh-CN"/>
        </w:rPr>
        <w:t>。</w:t>
      </w:r>
    </w:p>
    <w:p w14:paraId="7C28E4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eastAsia" w:ascii="宋体" w:hAnsi="宋体" w:eastAsia="宋体" w:cs="宋体"/>
          <w:i w:val="0"/>
          <w:iCs w:val="0"/>
          <w:caps w:val="0"/>
          <w:color w:val="4E6361"/>
          <w:spacing w:val="0"/>
          <w:sz w:val="24"/>
          <w:szCs w:val="24"/>
          <w:shd w:val="clear" w:fill="FFFFFF"/>
          <w:lang w:val="en-US" w:eastAsia="zh-CN"/>
        </w:rPr>
      </w:pPr>
      <w:r>
        <w:rPr>
          <w:rFonts w:hint="eastAsia" w:ascii="宋体" w:hAnsi="宋体" w:eastAsia="宋体" w:cs="宋体"/>
          <w:i w:val="0"/>
          <w:iCs w:val="0"/>
          <w:caps w:val="0"/>
          <w:color w:val="4E6361"/>
          <w:spacing w:val="0"/>
          <w:sz w:val="24"/>
          <w:szCs w:val="24"/>
          <w:shd w:val="clear" w:fill="FFFFFF"/>
          <w:lang w:val="en-US" w:eastAsia="zh-CN"/>
        </w:rPr>
        <w:t>（七）售后服务要求</w:t>
      </w:r>
      <w:bookmarkStart w:id="0" w:name="_GoBack"/>
      <w:bookmarkEnd w:id="0"/>
    </w:p>
    <w:p w14:paraId="6BF550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left="360" w:right="0" w:firstLine="0"/>
        <w:jc w:val="left"/>
        <w:rPr>
          <w:rFonts w:hint="default" w:ascii="宋体" w:hAnsi="宋体" w:eastAsia="宋体" w:cs="宋体"/>
          <w:i w:val="0"/>
          <w:iCs w:val="0"/>
          <w:caps w:val="0"/>
          <w:color w:val="4E6361"/>
          <w:spacing w:val="0"/>
          <w:sz w:val="24"/>
          <w:szCs w:val="24"/>
          <w:shd w:val="clear" w:fill="FFFFFF"/>
          <w:lang w:val="en-US" w:eastAsia="zh-CN"/>
        </w:rPr>
      </w:pPr>
      <w:r>
        <w:rPr>
          <w:rFonts w:hint="eastAsia" w:ascii="宋体" w:hAnsi="宋体" w:eastAsia="宋体" w:cs="宋体"/>
          <w:i w:val="0"/>
          <w:iCs w:val="0"/>
          <w:caps w:val="0"/>
          <w:color w:val="4E6361"/>
          <w:spacing w:val="0"/>
          <w:sz w:val="24"/>
          <w:szCs w:val="24"/>
          <w:shd w:val="clear" w:fill="FFFFFF"/>
          <w:lang w:val="en-US" w:eastAsia="zh-CN"/>
        </w:rPr>
        <w:t xml:space="preserve"> 提供至少一年以上原厂质保服务，7×24 小时全天候技术支持服务，支持现场、电话、微信、邮件、远程等多种售后对接方式。      </w:t>
      </w:r>
    </w:p>
    <w:p w14:paraId="448C2D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p>
    <w:p w14:paraId="0AE3A1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20" w:lineRule="atLeast"/>
        <w:ind w:right="0"/>
        <w:jc w:val="left"/>
        <w:rPr>
          <w:rFonts w:hint="eastAsia" w:ascii="宋体" w:hAnsi="宋体" w:eastAsia="宋体" w:cs="宋体"/>
          <w:i w:val="0"/>
          <w:iCs w:val="0"/>
          <w:caps w:val="0"/>
          <w:color w:val="4E6361"/>
          <w:spacing w:val="0"/>
          <w:sz w:val="24"/>
          <w:szCs w:val="24"/>
          <w:shd w:val="clear" w:fill="FFFFFF"/>
        </w:rPr>
      </w:pPr>
    </w:p>
    <w:p w14:paraId="1C5494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1C3327"/>
    <w:rsid w:val="3197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712</Words>
  <Characters>752</Characters>
  <Lines>0</Lines>
  <Paragraphs>0</Paragraphs>
  <TotalTime>6</TotalTime>
  <ScaleCrop>false</ScaleCrop>
  <LinksUpToDate>false</LinksUpToDate>
  <CharactersWithSpaces>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2026-07-20T06:35:00Z</dcterms:created>
  <dc:creator>Administrator</dc:creator>
  <cp:lastModifiedBy>WPS_1341583471</cp:lastModifiedBy>
  <dcterms:modified xsi:type="dcterms:W3CDTF">2026-08-27T01:31:42Z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eyJoZGlkIjoiMDIzNWZiMjA4MzNhNDYzYjJhZDAyMGNlZWRlZmU5NzEiLCJ1c2VySWQiOiIxMzQxNTgzNDcxIn0=</vt:lpwstr>
  </property>
  <property fmtid="{D5CDD505-2E9C-101B-9397-08002B2CF9AE}" pid="4" name="ICV">
    <vt:lpwstr>F5CF06F8FB41420DA4267D6EFE317D9F_12</vt:lpwstr>
  </property>
</Properties>
</file>